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F6323" w14:textId="0D0FE49E" w:rsidR="00D104E1" w:rsidRDefault="00DF17C3" w:rsidP="00DF17C3">
      <w:pPr>
        <w:ind w:left="0"/>
        <w:jc w:val="center"/>
        <w:rPr>
          <w:rFonts w:asciiTheme="minorHAnsi" w:hAnsiTheme="minorHAnsi"/>
          <w:b/>
        </w:rPr>
      </w:pPr>
      <w:r>
        <w:rPr>
          <w:noProof/>
        </w:rPr>
        <w:drawing>
          <wp:anchor distT="0" distB="0" distL="114300" distR="114300" simplePos="0" relativeHeight="251658240" behindDoc="1" locked="0" layoutInCell="1" allowOverlap="1" wp14:anchorId="7DF9E1BC" wp14:editId="7DBF6A90">
            <wp:simplePos x="0" y="0"/>
            <wp:positionH relativeFrom="margin">
              <wp:align>center</wp:align>
            </wp:positionH>
            <wp:positionV relativeFrom="paragraph">
              <wp:posOffset>0</wp:posOffset>
            </wp:positionV>
            <wp:extent cx="2374900" cy="763905"/>
            <wp:effectExtent l="0" t="0" r="6350" b="0"/>
            <wp:wrapTight wrapText="bothSides">
              <wp:wrapPolygon edited="0">
                <wp:start x="0" y="0"/>
                <wp:lineTo x="0" y="21007"/>
                <wp:lineTo x="21484" y="21007"/>
                <wp:lineTo x="21484" y="0"/>
                <wp:lineTo x="0" y="0"/>
              </wp:wrapPolygon>
            </wp:wrapTight>
            <wp:docPr id="1" name="Picture 1" descr=":::jendaly:Dropbox:Screenshots:Screenshot 2015-03-02 08.0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daly:Dropbox:Screenshots:Screenshot 2015-03-02 08.02.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7AFB52" w14:textId="77777777" w:rsidR="00D104E1" w:rsidRDefault="00D104E1" w:rsidP="00D104E1">
      <w:pPr>
        <w:rPr>
          <w:rFonts w:asciiTheme="minorHAnsi" w:hAnsiTheme="minorHAnsi"/>
          <w:b/>
        </w:rPr>
      </w:pPr>
    </w:p>
    <w:p w14:paraId="7D0031EC" w14:textId="77777777" w:rsidR="00E2642E" w:rsidRDefault="00E2642E" w:rsidP="00E2642E">
      <w:pPr>
        <w:ind w:left="0"/>
        <w:jc w:val="center"/>
        <w:rPr>
          <w:rFonts w:ascii="Calibri Light" w:hAnsi="Calibri Light"/>
          <w:b/>
          <w:sz w:val="36"/>
          <w:szCs w:val="22"/>
        </w:rPr>
      </w:pPr>
    </w:p>
    <w:p w14:paraId="0B882CBD" w14:textId="77777777" w:rsidR="00E2642E" w:rsidRDefault="00E2642E" w:rsidP="00E2642E">
      <w:pPr>
        <w:ind w:left="0"/>
        <w:jc w:val="center"/>
        <w:rPr>
          <w:rFonts w:ascii="Calibri Light" w:hAnsi="Calibri Light"/>
          <w:b/>
          <w:sz w:val="36"/>
          <w:szCs w:val="22"/>
        </w:rPr>
      </w:pPr>
    </w:p>
    <w:p w14:paraId="3A02BBE0" w14:textId="628AF98B" w:rsidR="00E2642E" w:rsidRPr="00E2642E" w:rsidRDefault="00E2642E" w:rsidP="00E2642E">
      <w:pPr>
        <w:ind w:left="0"/>
        <w:jc w:val="center"/>
        <w:rPr>
          <w:rFonts w:ascii="Calibri Light" w:hAnsi="Calibri Light"/>
          <w:b/>
          <w:sz w:val="36"/>
          <w:szCs w:val="22"/>
        </w:rPr>
      </w:pPr>
      <w:r w:rsidRPr="00E2642E">
        <w:rPr>
          <w:rFonts w:ascii="Calibri Light" w:hAnsi="Calibri Light"/>
          <w:b/>
          <w:sz w:val="36"/>
          <w:szCs w:val="22"/>
        </w:rPr>
        <w:t>MEDIA ALERT</w:t>
      </w:r>
    </w:p>
    <w:p w14:paraId="6103A776" w14:textId="77777777" w:rsidR="00D104E1" w:rsidRPr="00C61432" w:rsidRDefault="00D104E1" w:rsidP="00223862">
      <w:pPr>
        <w:ind w:left="0"/>
        <w:rPr>
          <w:rFonts w:ascii="Calibri Light" w:hAnsi="Calibri Light"/>
          <w:sz w:val="22"/>
          <w:szCs w:val="22"/>
        </w:rPr>
      </w:pPr>
    </w:p>
    <w:p w14:paraId="643C33C7" w14:textId="22C1016E" w:rsidR="00D104E1" w:rsidRPr="00C61432" w:rsidRDefault="00C61432" w:rsidP="00C61432">
      <w:pPr>
        <w:ind w:left="0"/>
        <w:jc w:val="center"/>
        <w:rPr>
          <w:rFonts w:ascii="Calibri Light" w:hAnsi="Calibri Light"/>
          <w:b/>
          <w:sz w:val="22"/>
          <w:szCs w:val="22"/>
        </w:rPr>
      </w:pPr>
      <w:r w:rsidRPr="00C61432">
        <w:rPr>
          <w:rFonts w:ascii="Calibri Light" w:hAnsi="Calibri Light"/>
          <w:b/>
          <w:sz w:val="22"/>
          <w:szCs w:val="22"/>
        </w:rPr>
        <w:t>CONGRESSIONAL BRIEFING ADDRESSES IMPLEMENTATION OF BIOLOGICS PRICE COMPETITION AND INNOVATIONS ACT</w:t>
      </w:r>
    </w:p>
    <w:p w14:paraId="750AFC5D" w14:textId="77777777" w:rsidR="00C61432" w:rsidRPr="00C61432" w:rsidRDefault="00C61432" w:rsidP="00D104E1">
      <w:pPr>
        <w:jc w:val="center"/>
        <w:rPr>
          <w:rFonts w:ascii="Calibri Light" w:hAnsi="Calibri Light"/>
          <w:b/>
          <w:sz w:val="22"/>
          <w:szCs w:val="22"/>
        </w:rPr>
      </w:pPr>
    </w:p>
    <w:p w14:paraId="713AF67C" w14:textId="4566267C" w:rsidR="00D104E1" w:rsidRPr="00E2642E" w:rsidRDefault="00C61432" w:rsidP="00C61432">
      <w:pPr>
        <w:jc w:val="center"/>
        <w:rPr>
          <w:rFonts w:ascii="Calibri Light" w:hAnsi="Calibri Light"/>
          <w:i/>
          <w:sz w:val="22"/>
          <w:szCs w:val="22"/>
        </w:rPr>
      </w:pPr>
      <w:r w:rsidRPr="00E2642E">
        <w:rPr>
          <w:rFonts w:ascii="Calibri Light" w:hAnsi="Calibri Light"/>
          <w:i/>
          <w:sz w:val="22"/>
          <w:szCs w:val="22"/>
        </w:rPr>
        <w:t xml:space="preserve">Global Healthy Living Foundation </w:t>
      </w:r>
      <w:r w:rsidR="00E2642E" w:rsidRPr="00E2642E">
        <w:rPr>
          <w:rFonts w:ascii="Calibri Light" w:hAnsi="Calibri Light"/>
          <w:i/>
          <w:sz w:val="22"/>
          <w:szCs w:val="22"/>
        </w:rPr>
        <w:t>Co-Hosts Event Featuring Patient, Industry, and Advocacy Stakeholders to Discuss</w:t>
      </w:r>
      <w:r w:rsidRPr="00E2642E">
        <w:rPr>
          <w:rFonts w:ascii="Calibri Light" w:hAnsi="Calibri Light"/>
          <w:i/>
          <w:sz w:val="22"/>
          <w:szCs w:val="22"/>
        </w:rPr>
        <w:t xml:space="preserve"> Implications for Arthritis</w:t>
      </w:r>
      <w:r w:rsidR="00E2642E" w:rsidRPr="00E2642E">
        <w:rPr>
          <w:rFonts w:ascii="Calibri Light" w:hAnsi="Calibri Light"/>
          <w:i/>
          <w:sz w:val="22"/>
          <w:szCs w:val="22"/>
        </w:rPr>
        <w:t xml:space="preserve"> and Chronic Disease </w:t>
      </w:r>
      <w:r w:rsidRPr="00E2642E">
        <w:rPr>
          <w:rFonts w:ascii="Calibri Light" w:hAnsi="Calibri Light"/>
          <w:i/>
          <w:sz w:val="22"/>
          <w:szCs w:val="22"/>
        </w:rPr>
        <w:t>Patients</w:t>
      </w:r>
    </w:p>
    <w:p w14:paraId="7E0EEF93" w14:textId="77777777" w:rsidR="00FB4276" w:rsidRPr="00DF17C3" w:rsidRDefault="00FB4276" w:rsidP="00D104E1">
      <w:pPr>
        <w:jc w:val="center"/>
        <w:rPr>
          <w:rFonts w:ascii="Calibri Light" w:hAnsi="Calibri Light"/>
          <w:b/>
          <w:i/>
          <w:sz w:val="22"/>
          <w:szCs w:val="22"/>
        </w:rPr>
      </w:pPr>
    </w:p>
    <w:p w14:paraId="0A9F0AC9" w14:textId="50B8FD5B" w:rsidR="00652084" w:rsidRPr="00652084" w:rsidRDefault="00495498" w:rsidP="00223862">
      <w:pPr>
        <w:pStyle w:val="PlainText"/>
        <w:rPr>
          <w:rFonts w:ascii="Calibri Light" w:hAnsi="Calibri Light"/>
        </w:rPr>
      </w:pPr>
      <w:r w:rsidRPr="00495498">
        <w:rPr>
          <w:rFonts w:ascii="Calibri Light" w:hAnsi="Calibri Light"/>
          <w:b/>
        </w:rPr>
        <w:t xml:space="preserve">(Upper Nyack, NY) </w:t>
      </w:r>
      <w:r w:rsidR="00C61432" w:rsidRPr="00DF17C3">
        <w:rPr>
          <w:rFonts w:ascii="Calibri Light" w:hAnsi="Calibri Light"/>
        </w:rPr>
        <w:t xml:space="preserve">The Global Healthy Living Foundation, working with the Coalition of State Rheumatology Organizations (CRSO) and the Arthritis Foundation, in cooperation with the Congressional Arthritis Caucus, will </w:t>
      </w:r>
      <w:r w:rsidR="00DE7459">
        <w:rPr>
          <w:rFonts w:ascii="Calibri Light" w:hAnsi="Calibri Light"/>
        </w:rPr>
        <w:t>co-</w:t>
      </w:r>
      <w:r w:rsidR="00C61432" w:rsidRPr="00DF17C3">
        <w:rPr>
          <w:rFonts w:ascii="Calibri Light" w:hAnsi="Calibri Light"/>
        </w:rPr>
        <w:t>host a congressional briefing</w:t>
      </w:r>
      <w:r w:rsidR="00E2642E">
        <w:rPr>
          <w:rFonts w:ascii="Calibri Light" w:hAnsi="Calibri Light"/>
        </w:rPr>
        <w:t xml:space="preserve"> to address the forthcoming availability of biosimilars</w:t>
      </w:r>
      <w:r w:rsidR="00652084" w:rsidRPr="00652084">
        <w:rPr>
          <w:rFonts w:ascii="Calibri Light" w:hAnsi="Calibri Light"/>
        </w:rPr>
        <w:t xml:space="preserve"> in light of the U.S. Food and Drug Administration </w:t>
      </w:r>
      <w:r w:rsidR="00652084">
        <w:rPr>
          <w:rFonts w:ascii="Calibri Light" w:hAnsi="Calibri Light"/>
        </w:rPr>
        <w:t xml:space="preserve">(FDA) </w:t>
      </w:r>
      <w:r w:rsidR="00652084" w:rsidRPr="00652084">
        <w:rPr>
          <w:rFonts w:ascii="Calibri Light" w:hAnsi="Calibri Light"/>
        </w:rPr>
        <w:t>not providing final guidance on the</w:t>
      </w:r>
      <w:r w:rsidR="00652084" w:rsidRPr="00652084">
        <w:rPr>
          <w:rStyle w:val="apple-converted-space"/>
          <w:rFonts w:ascii="Calibri Light" w:hAnsi="Calibri Light" w:cs="Arial"/>
          <w:shd w:val="clear" w:color="auto" w:fill="FFFFFF"/>
        </w:rPr>
        <w:t> </w:t>
      </w:r>
      <w:r w:rsidR="00652084" w:rsidRPr="00652084">
        <w:rPr>
          <w:rFonts w:ascii="Calibri Light" w:hAnsi="Calibri Light" w:cs="Arial"/>
          <w:shd w:val="clear" w:color="auto" w:fill="FFFFFF"/>
        </w:rPr>
        <w:t>approval of biosimilars and interchangeable biological products when it comes to naming, substitution, interchangeability and labeling.</w:t>
      </w:r>
    </w:p>
    <w:p w14:paraId="0C06DEB8" w14:textId="77777777" w:rsidR="00652084" w:rsidRDefault="00652084" w:rsidP="00223862">
      <w:pPr>
        <w:pStyle w:val="PlainText"/>
        <w:rPr>
          <w:rFonts w:ascii="Calibri Light" w:hAnsi="Calibri Light"/>
        </w:rPr>
      </w:pPr>
    </w:p>
    <w:p w14:paraId="6641211A" w14:textId="77777777" w:rsidR="00E2642E" w:rsidRDefault="00E2642E" w:rsidP="00223862">
      <w:pPr>
        <w:pStyle w:val="PlainText"/>
        <w:rPr>
          <w:rFonts w:ascii="Calibri Light" w:hAnsi="Calibri Light"/>
        </w:rPr>
      </w:pPr>
      <w:r w:rsidRPr="00E2642E">
        <w:rPr>
          <w:rFonts w:ascii="Calibri Light" w:hAnsi="Calibri Light"/>
          <w:b/>
        </w:rPr>
        <w:t>WHAT:</w:t>
      </w:r>
      <w:r w:rsidRPr="00E2642E">
        <w:rPr>
          <w:rFonts w:ascii="Calibri Light" w:hAnsi="Calibri Light"/>
        </w:rPr>
        <w:t xml:space="preserve"> </w:t>
      </w:r>
      <w:r w:rsidRPr="00DF17C3">
        <w:rPr>
          <w:rFonts w:ascii="Calibri Light" w:hAnsi="Calibri Light"/>
        </w:rPr>
        <w:t>“Biosimilars for Arthritis Patients: Challenges and Opportunities”</w:t>
      </w:r>
    </w:p>
    <w:p w14:paraId="6CF54C6F" w14:textId="77777777" w:rsidR="00E2642E" w:rsidRDefault="00E2642E" w:rsidP="00223862">
      <w:pPr>
        <w:pStyle w:val="PlainText"/>
        <w:rPr>
          <w:rFonts w:ascii="Calibri Light" w:hAnsi="Calibri Light"/>
        </w:rPr>
      </w:pPr>
    </w:p>
    <w:p w14:paraId="24AA6D79" w14:textId="77777777" w:rsidR="00E2642E" w:rsidRDefault="00E2642E" w:rsidP="00223862">
      <w:pPr>
        <w:pStyle w:val="PlainText"/>
        <w:rPr>
          <w:rFonts w:ascii="Calibri Light" w:hAnsi="Calibri Light"/>
        </w:rPr>
      </w:pPr>
      <w:r>
        <w:rPr>
          <w:rFonts w:ascii="Calibri Light" w:hAnsi="Calibri Light"/>
          <w:b/>
        </w:rPr>
        <w:t xml:space="preserve">WHEN: </w:t>
      </w:r>
      <w:r w:rsidRPr="00DF17C3">
        <w:rPr>
          <w:rFonts w:ascii="Calibri Light" w:hAnsi="Calibri Light"/>
        </w:rPr>
        <w:t>Monday, July 13 from 12-1:00pm EDT</w:t>
      </w:r>
    </w:p>
    <w:p w14:paraId="7A53D1AE" w14:textId="77777777" w:rsidR="00E2642E" w:rsidRDefault="00E2642E" w:rsidP="00223862">
      <w:pPr>
        <w:pStyle w:val="PlainText"/>
        <w:rPr>
          <w:rFonts w:ascii="Calibri Light" w:hAnsi="Calibri Light"/>
        </w:rPr>
      </w:pPr>
    </w:p>
    <w:p w14:paraId="0AB85593" w14:textId="1E5865EC" w:rsidR="00E2642E" w:rsidRPr="00E2642E" w:rsidRDefault="00E2642E" w:rsidP="00223862">
      <w:pPr>
        <w:pStyle w:val="PlainText"/>
        <w:rPr>
          <w:rFonts w:ascii="Calibri Light" w:hAnsi="Calibri Light"/>
          <w:b/>
        </w:rPr>
      </w:pPr>
      <w:r>
        <w:rPr>
          <w:rFonts w:ascii="Calibri Light" w:hAnsi="Calibri Light"/>
          <w:b/>
        </w:rPr>
        <w:t xml:space="preserve">WHERE: </w:t>
      </w:r>
      <w:r w:rsidRPr="00DF17C3">
        <w:rPr>
          <w:rFonts w:ascii="Calibri Light" w:hAnsi="Calibri Light"/>
        </w:rPr>
        <w:t xml:space="preserve">B340 Rayburn </w:t>
      </w:r>
    </w:p>
    <w:p w14:paraId="5CB7AFA8" w14:textId="77777777" w:rsidR="00E2642E" w:rsidRDefault="00E2642E" w:rsidP="00223862">
      <w:pPr>
        <w:pStyle w:val="PlainText"/>
        <w:rPr>
          <w:rFonts w:ascii="Calibri Light" w:hAnsi="Calibri Light"/>
        </w:rPr>
      </w:pPr>
    </w:p>
    <w:p w14:paraId="464BDBBE" w14:textId="54E9DB5E" w:rsidR="00DF17C3" w:rsidRPr="00DF17C3" w:rsidRDefault="00E2642E" w:rsidP="00223862">
      <w:pPr>
        <w:ind w:left="0"/>
        <w:rPr>
          <w:rFonts w:ascii="Calibri Light" w:hAnsi="Calibri Light"/>
          <w:sz w:val="22"/>
          <w:szCs w:val="22"/>
        </w:rPr>
      </w:pPr>
      <w:r>
        <w:rPr>
          <w:rFonts w:ascii="Calibri Light" w:hAnsi="Calibri Light"/>
          <w:b/>
          <w:sz w:val="22"/>
          <w:szCs w:val="22"/>
        </w:rPr>
        <w:t xml:space="preserve">WHO: </w:t>
      </w:r>
      <w:r w:rsidRPr="00223862">
        <w:rPr>
          <w:rFonts w:ascii="Calibri Light" w:hAnsi="Calibri Light"/>
          <w:sz w:val="22"/>
          <w:szCs w:val="22"/>
        </w:rPr>
        <w:t xml:space="preserve">Panelists will address the implementation of the Biologics Price Competition and Innovation Act (BPCIA), which was passed in 2010 as part of the Affordable Care Act. </w:t>
      </w:r>
      <w:r w:rsidR="00DF17C3" w:rsidRPr="00223862">
        <w:rPr>
          <w:rFonts w:ascii="Calibri Light" w:hAnsi="Calibri Light"/>
          <w:sz w:val="22"/>
          <w:szCs w:val="22"/>
        </w:rPr>
        <w:t>Schedule</w:t>
      </w:r>
      <w:r w:rsidR="003D34B3" w:rsidRPr="00223862">
        <w:rPr>
          <w:rFonts w:ascii="Calibri Light" w:hAnsi="Calibri Light"/>
          <w:sz w:val="22"/>
          <w:szCs w:val="22"/>
        </w:rPr>
        <w:t>d</w:t>
      </w:r>
      <w:r w:rsidR="00DF17C3" w:rsidRPr="00223862">
        <w:rPr>
          <w:rFonts w:ascii="Calibri Light" w:hAnsi="Calibri Light"/>
          <w:sz w:val="22"/>
          <w:szCs w:val="22"/>
        </w:rPr>
        <w:t xml:space="preserve"> to speak </w:t>
      </w:r>
      <w:r w:rsidR="00FA4BC4" w:rsidRPr="00223862">
        <w:rPr>
          <w:rFonts w:ascii="Calibri Light" w:hAnsi="Calibri Light"/>
          <w:sz w:val="22"/>
          <w:szCs w:val="22"/>
        </w:rPr>
        <w:t xml:space="preserve">and available for interview in advance of the briefing </w:t>
      </w:r>
      <w:r w:rsidR="00DF17C3" w:rsidRPr="00223862">
        <w:rPr>
          <w:rFonts w:ascii="Calibri Light" w:hAnsi="Calibri Light"/>
          <w:sz w:val="22"/>
          <w:szCs w:val="22"/>
        </w:rPr>
        <w:t>are:</w:t>
      </w:r>
    </w:p>
    <w:p w14:paraId="762139FB" w14:textId="43942FD4" w:rsidR="00DF17C3" w:rsidRPr="00DF17C3" w:rsidRDefault="00DF17C3" w:rsidP="00223862">
      <w:pPr>
        <w:pStyle w:val="ListParagraph"/>
        <w:numPr>
          <w:ilvl w:val="0"/>
          <w:numId w:val="2"/>
        </w:numPr>
        <w:rPr>
          <w:rFonts w:ascii="Calibri Light" w:hAnsi="Calibri Light"/>
          <w:sz w:val="22"/>
          <w:szCs w:val="22"/>
        </w:rPr>
      </w:pPr>
      <w:r w:rsidRPr="00DF17C3">
        <w:rPr>
          <w:rFonts w:ascii="Calibri Light" w:hAnsi="Calibri Light"/>
          <w:sz w:val="22"/>
          <w:szCs w:val="22"/>
        </w:rPr>
        <w:t>Dr. Harry Gewanter, Pediatric Rheumatologist, Pediatric &amp; Adolescent HealthPartners; Clinical Associate Professor of Pediatrics, Virginia Commonwealth University School of Medicine</w:t>
      </w:r>
      <w:r w:rsidR="00BF19CF">
        <w:rPr>
          <w:rFonts w:ascii="Calibri Light" w:hAnsi="Calibri Light"/>
          <w:sz w:val="22"/>
          <w:szCs w:val="22"/>
        </w:rPr>
        <w:t>; volunteer, Arthritis</w:t>
      </w:r>
      <w:bookmarkStart w:id="0" w:name="_GoBack"/>
      <w:bookmarkEnd w:id="0"/>
      <w:r w:rsidR="00BF19CF">
        <w:rPr>
          <w:rFonts w:ascii="Calibri Light" w:hAnsi="Calibri Light"/>
          <w:sz w:val="22"/>
          <w:szCs w:val="22"/>
        </w:rPr>
        <w:t xml:space="preserve"> Foundation</w:t>
      </w:r>
    </w:p>
    <w:p w14:paraId="7D2D8847" w14:textId="66077EFF" w:rsidR="00DF17C3" w:rsidRPr="00DF17C3" w:rsidRDefault="00DF17C3" w:rsidP="00223862">
      <w:pPr>
        <w:pStyle w:val="ListParagraph"/>
        <w:numPr>
          <w:ilvl w:val="0"/>
          <w:numId w:val="2"/>
        </w:numPr>
        <w:rPr>
          <w:rFonts w:ascii="Calibri Light" w:hAnsi="Calibri Light"/>
          <w:sz w:val="22"/>
          <w:szCs w:val="22"/>
        </w:rPr>
      </w:pPr>
      <w:r w:rsidRPr="00DF17C3">
        <w:rPr>
          <w:rFonts w:ascii="Calibri Light" w:hAnsi="Calibri Light"/>
          <w:sz w:val="22"/>
          <w:szCs w:val="22"/>
        </w:rPr>
        <w:t>Kim Greco, Director, Global Regulatory and R&amp;D Policy, Amgen</w:t>
      </w:r>
    </w:p>
    <w:p w14:paraId="489FD713" w14:textId="39CC3D9B" w:rsidR="00DF17C3" w:rsidRPr="00DF17C3" w:rsidRDefault="00DF17C3" w:rsidP="00223862">
      <w:pPr>
        <w:pStyle w:val="ListParagraph"/>
        <w:numPr>
          <w:ilvl w:val="0"/>
          <w:numId w:val="2"/>
        </w:numPr>
        <w:rPr>
          <w:rFonts w:ascii="Calibri Light" w:hAnsi="Calibri Light"/>
          <w:sz w:val="22"/>
          <w:szCs w:val="22"/>
        </w:rPr>
      </w:pPr>
      <w:r w:rsidRPr="00DF17C3">
        <w:rPr>
          <w:rFonts w:ascii="Calibri Light" w:hAnsi="Calibri Light"/>
          <w:sz w:val="22"/>
          <w:szCs w:val="22"/>
        </w:rPr>
        <w:t>Katherine Macfarlane, Patient Advocate, Global Healthy Living Foundation</w:t>
      </w:r>
    </w:p>
    <w:p w14:paraId="404ABF10" w14:textId="77777777" w:rsidR="00601429" w:rsidRDefault="00DE7459" w:rsidP="00223862">
      <w:pPr>
        <w:pStyle w:val="ListParagraph"/>
        <w:numPr>
          <w:ilvl w:val="0"/>
          <w:numId w:val="2"/>
        </w:numPr>
        <w:rPr>
          <w:rFonts w:ascii="Calibri Light" w:hAnsi="Calibri Light"/>
          <w:sz w:val="22"/>
          <w:szCs w:val="22"/>
        </w:rPr>
      </w:pPr>
      <w:r w:rsidRPr="00601429">
        <w:rPr>
          <w:rFonts w:ascii="Calibri Light" w:hAnsi="Calibri Light"/>
          <w:sz w:val="22"/>
          <w:szCs w:val="22"/>
        </w:rPr>
        <w:t>Jim McKay, PhD, Director, Clinical Development and Medical Affairs Sandoz Biopharmaceuticals (a Novartis Company)</w:t>
      </w:r>
    </w:p>
    <w:p w14:paraId="6D68792F" w14:textId="0E90A8B9" w:rsidR="00DF17C3" w:rsidRPr="00601429" w:rsidRDefault="00DF17C3" w:rsidP="00223862">
      <w:pPr>
        <w:pStyle w:val="ListParagraph"/>
        <w:numPr>
          <w:ilvl w:val="0"/>
          <w:numId w:val="2"/>
        </w:numPr>
        <w:rPr>
          <w:rFonts w:ascii="Calibri Light" w:hAnsi="Calibri Light"/>
          <w:sz w:val="22"/>
          <w:szCs w:val="22"/>
        </w:rPr>
      </w:pPr>
      <w:r w:rsidRPr="00601429">
        <w:rPr>
          <w:rFonts w:ascii="Calibri Light" w:hAnsi="Calibri Light"/>
          <w:sz w:val="22"/>
          <w:szCs w:val="22"/>
        </w:rPr>
        <w:t>Dr. Gregory Schimizzi, Cofounder, Carolina Arthritis; Treasurer, Coalition of State Rheumatology Organizations</w:t>
      </w:r>
    </w:p>
    <w:p w14:paraId="0FC83100" w14:textId="77777777" w:rsidR="00E2642E" w:rsidRDefault="00E2642E" w:rsidP="00223862">
      <w:pPr>
        <w:ind w:left="0"/>
        <w:rPr>
          <w:rFonts w:ascii="Calibri Light" w:hAnsi="Calibri Light"/>
          <w:b/>
          <w:sz w:val="22"/>
          <w:szCs w:val="22"/>
        </w:rPr>
      </w:pPr>
    </w:p>
    <w:p w14:paraId="42900C06" w14:textId="5DDC4C3F" w:rsidR="00223862" w:rsidRDefault="00223862" w:rsidP="00223862">
      <w:pPr>
        <w:ind w:left="0"/>
        <w:rPr>
          <w:rFonts w:ascii="Calibri Light" w:hAnsi="Calibri Light"/>
          <w:b/>
          <w:sz w:val="22"/>
          <w:szCs w:val="22"/>
        </w:rPr>
      </w:pPr>
      <w:r>
        <w:rPr>
          <w:rFonts w:ascii="Calibri Light" w:hAnsi="Calibri Light"/>
          <w:b/>
          <w:sz w:val="22"/>
          <w:szCs w:val="22"/>
        </w:rPr>
        <w:t xml:space="preserve">CONTACT: </w:t>
      </w:r>
      <w:r>
        <w:rPr>
          <w:rFonts w:ascii="Calibri Light" w:hAnsi="Calibri Light"/>
          <w:sz w:val="22"/>
          <w:szCs w:val="22"/>
        </w:rPr>
        <w:t>Jessica Daitch, Global Healthy Living Foundation</w:t>
      </w:r>
      <w:r w:rsidR="0042325C">
        <w:rPr>
          <w:rFonts w:ascii="Calibri Light" w:hAnsi="Calibri Light"/>
          <w:sz w:val="22"/>
          <w:szCs w:val="22"/>
        </w:rPr>
        <w:t xml:space="preserve">, </w:t>
      </w:r>
      <w:r>
        <w:rPr>
          <w:rFonts w:ascii="Calibri Light" w:hAnsi="Calibri Light"/>
          <w:sz w:val="22"/>
          <w:szCs w:val="22"/>
        </w:rPr>
        <w:t>917-816-6712</w:t>
      </w:r>
      <w:r w:rsidR="0042325C">
        <w:rPr>
          <w:rFonts w:ascii="Calibri Light" w:hAnsi="Calibri Light"/>
          <w:sz w:val="22"/>
          <w:szCs w:val="22"/>
        </w:rPr>
        <w:t xml:space="preserve">, </w:t>
      </w:r>
      <w:r>
        <w:rPr>
          <w:rFonts w:ascii="Calibri Light" w:hAnsi="Calibri Light"/>
          <w:sz w:val="22"/>
          <w:szCs w:val="22"/>
        </w:rPr>
        <w:t>jessicadaitch@hotmail.com</w:t>
      </w:r>
    </w:p>
    <w:p w14:paraId="2B2A204B" w14:textId="77777777" w:rsidR="00223862" w:rsidRDefault="00223862" w:rsidP="00223862">
      <w:pPr>
        <w:ind w:left="0"/>
        <w:rPr>
          <w:rFonts w:ascii="Calibri Light" w:hAnsi="Calibri Light"/>
          <w:b/>
          <w:sz w:val="22"/>
          <w:szCs w:val="22"/>
        </w:rPr>
      </w:pPr>
    </w:p>
    <w:p w14:paraId="7939B42D" w14:textId="77777777" w:rsidR="00D104E1" w:rsidRPr="00C61432" w:rsidRDefault="00D104E1" w:rsidP="00223862">
      <w:pPr>
        <w:ind w:left="0"/>
        <w:rPr>
          <w:rFonts w:ascii="Calibri Light" w:hAnsi="Calibri Light"/>
          <w:b/>
          <w:sz w:val="22"/>
          <w:szCs w:val="22"/>
        </w:rPr>
      </w:pPr>
      <w:r w:rsidRPr="00C61432">
        <w:rPr>
          <w:rFonts w:ascii="Calibri Light" w:hAnsi="Calibri Light"/>
          <w:b/>
          <w:sz w:val="22"/>
          <w:szCs w:val="22"/>
        </w:rPr>
        <w:t>About the Global Healthy Living Foundation:</w:t>
      </w:r>
    </w:p>
    <w:p w14:paraId="33ADC33D" w14:textId="34E2AB93" w:rsidR="00D104E1" w:rsidRPr="00C61432" w:rsidRDefault="00D14081" w:rsidP="00223862">
      <w:pPr>
        <w:pStyle w:val="CommentText"/>
        <w:ind w:left="0"/>
        <w:rPr>
          <w:rFonts w:ascii="Calibri Light" w:hAnsi="Calibri Light"/>
          <w:sz w:val="22"/>
          <w:szCs w:val="22"/>
        </w:rPr>
      </w:pPr>
      <w:r w:rsidRPr="00C61432">
        <w:rPr>
          <w:rFonts w:ascii="Calibri Light" w:hAnsi="Calibri Light" w:cs="Arial"/>
          <w:sz w:val="22"/>
          <w:szCs w:val="22"/>
          <w:shd w:val="clear" w:color="auto" w:fill="FFFFFF"/>
        </w:rPr>
        <w:t xml:space="preserve">The </w:t>
      </w:r>
      <w:hyperlink r:id="rId6" w:history="1">
        <w:r w:rsidRPr="00C61432">
          <w:rPr>
            <w:rStyle w:val="Hyperlink"/>
            <w:rFonts w:ascii="Calibri Light" w:hAnsi="Calibri Light" w:cs="Arial"/>
            <w:sz w:val="22"/>
            <w:szCs w:val="22"/>
            <w:shd w:val="clear" w:color="auto" w:fill="FFFFFF"/>
          </w:rPr>
          <w:t>Global Healthy Living Foundation</w:t>
        </w:r>
      </w:hyperlink>
      <w:r w:rsidRPr="00C61432">
        <w:rPr>
          <w:rFonts w:ascii="Calibri Light" w:hAnsi="Calibri Light" w:cs="Arial"/>
          <w:sz w:val="22"/>
          <w:szCs w:val="22"/>
          <w:shd w:val="clear" w:color="auto" w:fill="FFFFFF"/>
        </w:rPr>
        <w:t xml:space="preserve"> is a 501(c</w:t>
      </w:r>
      <w:proofErr w:type="gramStart"/>
      <w:r w:rsidRPr="00C61432">
        <w:rPr>
          <w:rFonts w:ascii="Calibri Light" w:hAnsi="Calibri Light" w:cs="Arial"/>
          <w:sz w:val="22"/>
          <w:szCs w:val="22"/>
          <w:shd w:val="clear" w:color="auto" w:fill="FFFFFF"/>
        </w:rPr>
        <w:t>)(</w:t>
      </w:r>
      <w:proofErr w:type="gramEnd"/>
      <w:r w:rsidRPr="00C61432">
        <w:rPr>
          <w:rFonts w:ascii="Calibri Light" w:hAnsi="Calibri Light" w:cs="Arial"/>
          <w:sz w:val="22"/>
          <w:szCs w:val="22"/>
          <w:shd w:val="clear" w:color="auto" w:fill="FFFFFF"/>
        </w:rPr>
        <w:t xml:space="preserve">3) non-profit organization whose mission is to improve the quality of life for people living with chronic illnesses by advocating for improved access to care at the community, state, and federal levels, and amplifying education and awareness efforts within its social media framework. The Global Healthy Living Foundation is the parent organization of </w:t>
      </w:r>
      <w:hyperlink r:id="rId7" w:history="1">
        <w:r w:rsidRPr="00C61432">
          <w:rPr>
            <w:rStyle w:val="Hyperlink"/>
            <w:rFonts w:ascii="Calibri Light" w:hAnsi="Calibri Light" w:cs="Arial"/>
            <w:sz w:val="22"/>
            <w:szCs w:val="22"/>
            <w:shd w:val="clear" w:color="auto" w:fill="FFFFFF"/>
          </w:rPr>
          <w:t>CreakyJoints</w:t>
        </w:r>
      </w:hyperlink>
      <w:r w:rsidRPr="00C61432">
        <w:rPr>
          <w:rFonts w:ascii="Calibri Light" w:hAnsi="Calibri Light" w:cs="Arial"/>
          <w:sz w:val="22"/>
          <w:szCs w:val="22"/>
          <w:shd w:val="clear" w:color="auto" w:fill="FFFFFF"/>
        </w:rPr>
        <w:t xml:space="preserve">, </w:t>
      </w:r>
      <w:r w:rsidRPr="00C61432">
        <w:rPr>
          <w:rFonts w:ascii="Calibri Light" w:hAnsi="Calibri Light"/>
          <w:sz w:val="22"/>
          <w:szCs w:val="22"/>
        </w:rPr>
        <w:t xml:space="preserve">the online, non-profit, </w:t>
      </w:r>
      <w:r w:rsidR="00D81044" w:rsidRPr="00C61432">
        <w:rPr>
          <w:rFonts w:ascii="Calibri Light" w:hAnsi="Calibri Light"/>
          <w:sz w:val="22"/>
          <w:szCs w:val="22"/>
        </w:rPr>
        <w:t xml:space="preserve">arthritis </w:t>
      </w:r>
      <w:r w:rsidRPr="00C61432">
        <w:rPr>
          <w:rFonts w:ascii="Calibri Light" w:hAnsi="Calibri Light"/>
          <w:sz w:val="22"/>
          <w:szCs w:val="22"/>
        </w:rPr>
        <w:t>patient support community with more than 80,000 members</w:t>
      </w:r>
      <w:r w:rsidRPr="00C61432">
        <w:rPr>
          <w:rFonts w:ascii="Calibri Light" w:hAnsi="Calibri Light" w:cs="Helvetica"/>
          <w:color w:val="141823"/>
          <w:sz w:val="22"/>
          <w:szCs w:val="22"/>
          <w:shd w:val="clear" w:color="auto" w:fill="FFFFFF"/>
        </w:rPr>
        <w:t xml:space="preserve"> and their families in all 50 states, </w:t>
      </w:r>
      <w:r w:rsidR="00E2642E">
        <w:rPr>
          <w:rFonts w:ascii="Calibri Light" w:hAnsi="Calibri Light" w:cs="Helvetica"/>
          <w:color w:val="141823"/>
          <w:sz w:val="22"/>
          <w:szCs w:val="22"/>
          <w:shd w:val="clear" w:color="auto" w:fill="FFFFFF"/>
        </w:rPr>
        <w:t>W</w:t>
      </w:r>
      <w:r w:rsidRPr="00C61432">
        <w:rPr>
          <w:rFonts w:ascii="Calibri Light" w:hAnsi="Calibri Light" w:cs="Helvetica"/>
          <w:color w:val="141823"/>
          <w:sz w:val="22"/>
          <w:szCs w:val="22"/>
          <w:shd w:val="clear" w:color="auto" w:fill="FFFFFF"/>
        </w:rPr>
        <w:t>estern Europe, South America and Australia,</w:t>
      </w:r>
      <w:r w:rsidRPr="00C61432">
        <w:rPr>
          <w:rFonts w:ascii="Calibri Light" w:hAnsi="Calibri Light"/>
          <w:sz w:val="22"/>
          <w:szCs w:val="22"/>
        </w:rPr>
        <w:t xml:space="preserve"> and the recently launched </w:t>
      </w:r>
      <w:hyperlink r:id="rId8" w:history="1">
        <w:r w:rsidRPr="00C61432">
          <w:rPr>
            <w:rStyle w:val="Hyperlink"/>
            <w:rFonts w:ascii="Calibri Light" w:hAnsi="Calibri Light"/>
            <w:sz w:val="22"/>
            <w:szCs w:val="22"/>
          </w:rPr>
          <w:t>Arthritis Power</w:t>
        </w:r>
      </w:hyperlink>
      <w:r w:rsidRPr="00C61432">
        <w:rPr>
          <w:rFonts w:ascii="Calibri Light" w:hAnsi="Calibri Light"/>
          <w:sz w:val="22"/>
          <w:szCs w:val="22"/>
        </w:rPr>
        <w:t>, the first ever p</w:t>
      </w:r>
      <w:r w:rsidRPr="00C61432">
        <w:rPr>
          <w:rFonts w:ascii="Calibri Light" w:hAnsi="Calibri Light"/>
          <w:bCs/>
          <w:sz w:val="22"/>
          <w:szCs w:val="22"/>
        </w:rPr>
        <w:t>atient-led, patient-generated, patient-centered research registry for arthritis.</w:t>
      </w:r>
    </w:p>
    <w:sectPr w:rsidR="00D104E1" w:rsidRPr="00C61432" w:rsidSect="00E2642E">
      <w:pgSz w:w="12240" w:h="15840"/>
      <w:pgMar w:top="1440" w:right="1440" w:bottom="8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70F1B"/>
    <w:multiLevelType w:val="hybridMultilevel"/>
    <w:tmpl w:val="65F6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5A1357"/>
    <w:multiLevelType w:val="hybridMultilevel"/>
    <w:tmpl w:val="4B28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617AB"/>
    <w:multiLevelType w:val="hybridMultilevel"/>
    <w:tmpl w:val="85C0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1"/>
    <w:rsid w:val="00013832"/>
    <w:rsid w:val="000176C8"/>
    <w:rsid w:val="000601F3"/>
    <w:rsid w:val="000922E3"/>
    <w:rsid w:val="000A494F"/>
    <w:rsid w:val="000E2269"/>
    <w:rsid w:val="00132A48"/>
    <w:rsid w:val="00193BC5"/>
    <w:rsid w:val="001D1C8F"/>
    <w:rsid w:val="00223862"/>
    <w:rsid w:val="002817D6"/>
    <w:rsid w:val="00284C8C"/>
    <w:rsid w:val="0028603C"/>
    <w:rsid w:val="002A5084"/>
    <w:rsid w:val="002B26EF"/>
    <w:rsid w:val="002C4233"/>
    <w:rsid w:val="00337C9D"/>
    <w:rsid w:val="003D34B3"/>
    <w:rsid w:val="00400363"/>
    <w:rsid w:val="00410E79"/>
    <w:rsid w:val="0042325C"/>
    <w:rsid w:val="00455BD6"/>
    <w:rsid w:val="0048753B"/>
    <w:rsid w:val="00493DAB"/>
    <w:rsid w:val="00495498"/>
    <w:rsid w:val="004F67F5"/>
    <w:rsid w:val="005227D1"/>
    <w:rsid w:val="00537284"/>
    <w:rsid w:val="005868C2"/>
    <w:rsid w:val="005978A8"/>
    <w:rsid w:val="005E300E"/>
    <w:rsid w:val="00601429"/>
    <w:rsid w:val="00641A19"/>
    <w:rsid w:val="00652084"/>
    <w:rsid w:val="00660559"/>
    <w:rsid w:val="00737DCB"/>
    <w:rsid w:val="0077719F"/>
    <w:rsid w:val="00825C86"/>
    <w:rsid w:val="0087071B"/>
    <w:rsid w:val="00884678"/>
    <w:rsid w:val="009064DC"/>
    <w:rsid w:val="00AD41D0"/>
    <w:rsid w:val="00AE63D7"/>
    <w:rsid w:val="00BD2CDB"/>
    <w:rsid w:val="00BF19CF"/>
    <w:rsid w:val="00BF6DA5"/>
    <w:rsid w:val="00C276B2"/>
    <w:rsid w:val="00C61432"/>
    <w:rsid w:val="00C63D54"/>
    <w:rsid w:val="00C763AA"/>
    <w:rsid w:val="00C83DF3"/>
    <w:rsid w:val="00CF007C"/>
    <w:rsid w:val="00CF6228"/>
    <w:rsid w:val="00D04C65"/>
    <w:rsid w:val="00D104E1"/>
    <w:rsid w:val="00D108B6"/>
    <w:rsid w:val="00D14081"/>
    <w:rsid w:val="00D7043C"/>
    <w:rsid w:val="00D7057A"/>
    <w:rsid w:val="00D81044"/>
    <w:rsid w:val="00D95B5A"/>
    <w:rsid w:val="00DE7459"/>
    <w:rsid w:val="00DF17C3"/>
    <w:rsid w:val="00E12CD7"/>
    <w:rsid w:val="00E2642E"/>
    <w:rsid w:val="00E64F2C"/>
    <w:rsid w:val="00EB47B3"/>
    <w:rsid w:val="00F25F1B"/>
    <w:rsid w:val="00F63980"/>
    <w:rsid w:val="00FA4BC4"/>
    <w:rsid w:val="00FB2E3F"/>
    <w:rsid w:val="00FB4276"/>
    <w:rsid w:val="00FD3E95"/>
    <w:rsid w:val="00FD7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0504F"/>
  <w15:docId w15:val="{AFD37AFD-40EF-4658-AB70-E8FD99AD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E1"/>
    <w:pPr>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4E1"/>
    <w:rPr>
      <w:color w:val="0000FF" w:themeColor="hyperlink"/>
      <w:u w:val="single"/>
    </w:rPr>
  </w:style>
  <w:style w:type="paragraph" w:styleId="BalloonText">
    <w:name w:val="Balloon Text"/>
    <w:basedOn w:val="Normal"/>
    <w:link w:val="BalloonTextChar"/>
    <w:uiPriority w:val="99"/>
    <w:semiHidden/>
    <w:unhideWhenUsed/>
    <w:rsid w:val="00D104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4E1"/>
    <w:rPr>
      <w:rFonts w:ascii="Lucida Grande" w:eastAsia="Times New Roman" w:hAnsi="Lucida Grande" w:cs="Lucida Grande"/>
      <w:spacing w:val="-5"/>
      <w:sz w:val="18"/>
      <w:szCs w:val="18"/>
    </w:rPr>
  </w:style>
  <w:style w:type="character" w:styleId="Emphasis">
    <w:name w:val="Emphasis"/>
    <w:basedOn w:val="DefaultParagraphFont"/>
    <w:uiPriority w:val="20"/>
    <w:qFormat/>
    <w:rsid w:val="00D104E1"/>
    <w:rPr>
      <w:i/>
      <w:iCs/>
    </w:rPr>
  </w:style>
  <w:style w:type="character" w:styleId="FollowedHyperlink">
    <w:name w:val="FollowedHyperlink"/>
    <w:basedOn w:val="DefaultParagraphFont"/>
    <w:uiPriority w:val="99"/>
    <w:semiHidden/>
    <w:unhideWhenUsed/>
    <w:rsid w:val="009064DC"/>
    <w:rPr>
      <w:color w:val="800080" w:themeColor="followedHyperlink"/>
      <w:u w:val="single"/>
    </w:rPr>
  </w:style>
  <w:style w:type="character" w:styleId="CommentReference">
    <w:name w:val="annotation reference"/>
    <w:basedOn w:val="DefaultParagraphFont"/>
    <w:uiPriority w:val="99"/>
    <w:semiHidden/>
    <w:unhideWhenUsed/>
    <w:rsid w:val="00284C8C"/>
    <w:rPr>
      <w:sz w:val="16"/>
      <w:szCs w:val="16"/>
    </w:rPr>
  </w:style>
  <w:style w:type="paragraph" w:styleId="CommentText">
    <w:name w:val="annotation text"/>
    <w:basedOn w:val="Normal"/>
    <w:link w:val="CommentTextChar"/>
    <w:uiPriority w:val="99"/>
    <w:unhideWhenUsed/>
    <w:rsid w:val="00284C8C"/>
  </w:style>
  <w:style w:type="character" w:customStyle="1" w:styleId="CommentTextChar">
    <w:name w:val="Comment Text Char"/>
    <w:basedOn w:val="DefaultParagraphFont"/>
    <w:link w:val="CommentText"/>
    <w:uiPriority w:val="99"/>
    <w:rsid w:val="00284C8C"/>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284C8C"/>
    <w:rPr>
      <w:b/>
      <w:bCs/>
    </w:rPr>
  </w:style>
  <w:style w:type="character" w:customStyle="1" w:styleId="CommentSubjectChar">
    <w:name w:val="Comment Subject Char"/>
    <w:basedOn w:val="CommentTextChar"/>
    <w:link w:val="CommentSubject"/>
    <w:uiPriority w:val="99"/>
    <w:semiHidden/>
    <w:rsid w:val="00284C8C"/>
    <w:rPr>
      <w:rFonts w:ascii="Arial" w:eastAsia="Times New Roman" w:hAnsi="Arial" w:cs="Times New Roman"/>
      <w:b/>
      <w:bCs/>
      <w:spacing w:val="-5"/>
      <w:sz w:val="20"/>
      <w:szCs w:val="20"/>
    </w:rPr>
  </w:style>
  <w:style w:type="paragraph" w:styleId="PlainText">
    <w:name w:val="Plain Text"/>
    <w:basedOn w:val="Normal"/>
    <w:link w:val="PlainTextChar"/>
    <w:uiPriority w:val="99"/>
    <w:unhideWhenUsed/>
    <w:rsid w:val="00132A48"/>
    <w:pPr>
      <w:ind w:left="0"/>
    </w:pPr>
    <w:rPr>
      <w:rFonts w:ascii="Calibri" w:eastAsiaTheme="minorHAnsi" w:hAnsi="Calibri"/>
      <w:spacing w:val="0"/>
      <w:sz w:val="22"/>
      <w:szCs w:val="22"/>
    </w:rPr>
  </w:style>
  <w:style w:type="character" w:customStyle="1" w:styleId="PlainTextChar">
    <w:name w:val="Plain Text Char"/>
    <w:basedOn w:val="DefaultParagraphFont"/>
    <w:link w:val="PlainText"/>
    <w:uiPriority w:val="99"/>
    <w:rsid w:val="00132A48"/>
    <w:rPr>
      <w:rFonts w:ascii="Calibri" w:eastAsiaTheme="minorHAnsi" w:hAnsi="Calibri" w:cs="Times New Roman"/>
      <w:sz w:val="22"/>
      <w:szCs w:val="22"/>
    </w:rPr>
  </w:style>
  <w:style w:type="paragraph" w:styleId="ListParagraph">
    <w:name w:val="List Paragraph"/>
    <w:basedOn w:val="Normal"/>
    <w:uiPriority w:val="34"/>
    <w:qFormat/>
    <w:rsid w:val="00DF17C3"/>
    <w:pPr>
      <w:ind w:left="720"/>
      <w:contextualSpacing/>
    </w:pPr>
  </w:style>
  <w:style w:type="paragraph" w:customStyle="1" w:styleId="ms-rteelement-p">
    <w:name w:val="ms-rteelement-p"/>
    <w:basedOn w:val="Normal"/>
    <w:rsid w:val="00C83DF3"/>
    <w:pPr>
      <w:spacing w:before="100" w:beforeAutospacing="1" w:after="100" w:afterAutospacing="1"/>
      <w:ind w:left="0"/>
    </w:pPr>
    <w:rPr>
      <w:rFonts w:ascii="Times New Roman" w:hAnsi="Times New Roman"/>
      <w:spacing w:val="0"/>
      <w:sz w:val="24"/>
      <w:szCs w:val="24"/>
    </w:rPr>
  </w:style>
  <w:style w:type="paragraph" w:styleId="NormalWeb">
    <w:name w:val="Normal (Web)"/>
    <w:basedOn w:val="Normal"/>
    <w:uiPriority w:val="99"/>
    <w:unhideWhenUsed/>
    <w:rsid w:val="00652084"/>
    <w:pPr>
      <w:spacing w:before="100" w:beforeAutospacing="1" w:after="100" w:afterAutospacing="1"/>
      <w:ind w:left="0"/>
    </w:pPr>
    <w:rPr>
      <w:rFonts w:ascii="Times New Roman" w:hAnsi="Times New Roman"/>
      <w:spacing w:val="0"/>
      <w:sz w:val="24"/>
      <w:szCs w:val="24"/>
    </w:rPr>
  </w:style>
  <w:style w:type="character" w:customStyle="1" w:styleId="apple-converted-space">
    <w:name w:val="apple-converted-space"/>
    <w:basedOn w:val="DefaultParagraphFont"/>
    <w:rsid w:val="0065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985">
      <w:bodyDiv w:val="1"/>
      <w:marLeft w:val="0"/>
      <w:marRight w:val="0"/>
      <w:marTop w:val="0"/>
      <w:marBottom w:val="0"/>
      <w:divBdr>
        <w:top w:val="none" w:sz="0" w:space="0" w:color="auto"/>
        <w:left w:val="none" w:sz="0" w:space="0" w:color="auto"/>
        <w:bottom w:val="none" w:sz="0" w:space="0" w:color="auto"/>
        <w:right w:val="none" w:sz="0" w:space="0" w:color="auto"/>
      </w:divBdr>
    </w:div>
    <w:div w:id="617032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ritispower.org" TargetMode="External"/><Relationship Id="rId3" Type="http://schemas.openxmlformats.org/officeDocument/2006/relationships/settings" Target="settings.xml"/><Relationship Id="rId7" Type="http://schemas.openxmlformats.org/officeDocument/2006/relationships/hyperlink" Target="http://www.creakyjoi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lf.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Daly</dc:creator>
  <cp:lastModifiedBy>Admin</cp:lastModifiedBy>
  <cp:revision>3</cp:revision>
  <dcterms:created xsi:type="dcterms:W3CDTF">2015-07-09T12:47:00Z</dcterms:created>
  <dcterms:modified xsi:type="dcterms:W3CDTF">2015-07-10T19:48:00Z</dcterms:modified>
</cp:coreProperties>
</file>